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КАЛЬКУЛЯТОРА
</w:t>
      </w:r>
    </w:p>
    <w:p>
      <w:r>
        <w:t xml:space="preserve">(3-го разряда)
</w:t>
      </w:r>
    </w:p>
    <w:p>
      <w:r>
        <w:t xml:space="preserve">Должностные обязанности.  Определяет   на   основе   действующих
</w:t>
      </w:r>
    </w:p>
    <w:p>
      <w:r>
        <w:t xml:space="preserve">рецептур,  закупочных цен, торговых наценок калькуляции на продукцию,
</w:t>
      </w:r>
    </w:p>
    <w:p>
      <w:r>
        <w:t xml:space="preserve">реализуемую на предприятиях общественного питания. Определяет цену на
</w:t>
      </w:r>
    </w:p>
    <w:p>
      <w:r>
        <w:t xml:space="preserve">отпускаемую  предприятием  общественного  питания  продукцию  (блюда,
</w:t>
      </w:r>
    </w:p>
    <w:p>
      <w:r>
        <w:t xml:space="preserve">полуфабрикаты,  кулинарные и кондитерские изделия) и товары с  учетом
</w:t>
      </w:r>
    </w:p>
    <w:p>
      <w:r>
        <w:t xml:space="preserve">мест их реализации. Производит по мере изменения рецептур, закупочных
</w:t>
      </w:r>
    </w:p>
    <w:p>
      <w:r>
        <w:t xml:space="preserve">цен и торговых наценок уточнение цен на готовую продукцию и товары  и
</w:t>
      </w:r>
    </w:p>
    <w:p>
      <w:r>
        <w:t xml:space="preserve">вносит  соответствующие  уточнения в калькуляционные карточки.  Ведет
</w:t>
      </w:r>
    </w:p>
    <w:p>
      <w:r>
        <w:t xml:space="preserve">регистрацию  калькуляционных   карточек   по   установленной   форме.
</w:t>
      </w:r>
    </w:p>
    <w:p>
      <w:r>
        <w:t xml:space="preserve">Составляет  на  основе  заявок заведующего производством (шеф-повара)
</w:t>
      </w:r>
    </w:p>
    <w:p>
      <w:r>
        <w:t xml:space="preserve">расчет необходимого  количества  продуктов  для  приготовления  блюд,
</w:t>
      </w:r>
    </w:p>
    <w:p>
      <w:r>
        <w:t xml:space="preserve">полуфабрикатов и кулинарных изделий. Осуществляет выборку из товарных
</w:t>
      </w:r>
    </w:p>
    <w:p>
      <w:r>
        <w:t xml:space="preserve">отчетов и ведение оперативного учета выпущенных  блюд  и  собственной
</w:t>
      </w:r>
    </w:p>
    <w:p>
      <w:r>
        <w:t xml:space="preserve">продукции.  Выписывает  ярлыки  цен  материально-ответственным лицам.
</w:t>
      </w:r>
    </w:p>
    <w:p>
      <w:r>
        <w:t xml:space="preserve">Принимает участие в инвентаризации товарно-материальных ценностей.
</w:t>
      </w:r>
    </w:p>
    <w:p>
      <w:r>
        <w:t xml:space="preserve">Должен знать:  правила  пользования  сборниками  рецептур блюд и
</w:t>
      </w:r>
    </w:p>
    <w:p>
      <w:r>
        <w:t xml:space="preserve">кулинарных изделий;  нормы  раскладки  и  выхода  готовой  продукции;
</w:t>
      </w:r>
    </w:p>
    <w:p>
      <w:r>
        <w:t xml:space="preserve">торговые наценки и правила пользования ими; порядок и правила расчета
</w:t>
      </w:r>
    </w:p>
    <w:p>
      <w:r>
        <w:t xml:space="preserve">(калькулирования) отпускных цен на продукцию и  товары  общественного
</w:t>
      </w:r>
    </w:p>
    <w:p>
      <w:r>
        <w:t xml:space="preserve">питания;  порядок  оформления  калькуляционных  карточек  и  их учет;
</w:t>
      </w:r>
    </w:p>
    <w:p>
      <w:r>
        <w:t xml:space="preserve">правила применения счетно-вычислительных машин.
</w:t>
      </w:r>
    </w:p>
    <w:p>
      <w:r>
        <w:t xml:space="preserve">Требования к квалификации по разрядам оплаты.
</w:t>
      </w:r>
    </w:p>
    <w:p>
      <w:r>
        <w:t xml:space="preserve">Среднее (полное) общее образование и специальная  подготовка  по
</w:t>
      </w:r>
    </w:p>
    <w:p>
      <w:r>
        <w:t xml:space="preserve">установленной программе.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2023-10-10T09:38:47.497Z</dcterms:created>
  <dcterms:modified xsi:type="dcterms:W3CDTF">2023-10-10T09:38:47.497Z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